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关于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组织全省律师</w:t>
      </w:r>
      <w:r>
        <w:rPr>
          <w:rFonts w:hint="eastAsia" w:ascii="方正小标宋简体" w:eastAsia="方正小标宋简体"/>
          <w:sz w:val="30"/>
          <w:szCs w:val="30"/>
        </w:rPr>
        <w:t>“书写民法典”活动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的</w:t>
      </w:r>
      <w:r>
        <w:rPr>
          <w:rFonts w:hint="eastAsia" w:ascii="方正小标宋简体" w:eastAsia="方正小标宋简体"/>
          <w:sz w:val="30"/>
          <w:szCs w:val="30"/>
        </w:rPr>
        <w:t>通知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全省律师：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2020年5月28日，十三届全国人大三次会议表决通过了《中国人民共和国民法典》，自2021年1月1日起施行。根据</w:t>
      </w:r>
      <w:r>
        <w:rPr>
          <w:rFonts w:ascii="仿宋" w:hAnsi="仿宋" w:eastAsia="仿宋"/>
          <w:sz w:val="32"/>
          <w:szCs w:val="32"/>
        </w:rPr>
        <w:t>习近平总书记在中央政治局第二十次集体学习时的重要讲话精神，</w:t>
      </w:r>
      <w:r>
        <w:rPr>
          <w:rFonts w:hint="eastAsia" w:ascii="仿宋" w:hAnsi="仿宋" w:eastAsia="仿宋"/>
          <w:sz w:val="32"/>
          <w:szCs w:val="32"/>
        </w:rPr>
        <w:t>充</w:t>
      </w:r>
      <w:r>
        <w:rPr>
          <w:rFonts w:ascii="仿宋" w:hAnsi="仿宋" w:eastAsia="仿宋"/>
          <w:sz w:val="32"/>
          <w:szCs w:val="32"/>
        </w:rPr>
        <w:t>分认识法典颁布实施的重大意义，</w:t>
      </w:r>
      <w:r>
        <w:rPr>
          <w:rFonts w:hint="eastAsia" w:ascii="仿宋" w:hAnsi="仿宋" w:eastAsia="仿宋"/>
          <w:sz w:val="32"/>
          <w:szCs w:val="32"/>
        </w:rPr>
        <w:t>进一步宣传民法典，丰富我省律师文化生活，省律协文建委决定举办“书写民法典”活动。</w:t>
      </w:r>
      <w:r>
        <w:rPr>
          <w:rFonts w:ascii="仿宋" w:hAnsi="仿宋" w:eastAsia="仿宋"/>
          <w:sz w:val="32"/>
          <w:szCs w:val="32"/>
        </w:rPr>
        <w:t>具体通知如下：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、作品要求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1．</w:t>
      </w:r>
      <w:r>
        <w:rPr>
          <w:rFonts w:hint="eastAsia" w:ascii="仿宋" w:hAnsi="仿宋" w:eastAsia="仿宋"/>
          <w:sz w:val="32"/>
          <w:szCs w:val="32"/>
          <w:lang w:eastAsia="zh-CN"/>
        </w:rPr>
        <w:t>参赛作品须选取《民法典》法条中的一条或者多条，或者截取部分条文内容进行书写，内容要保持连贯性；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ascii="仿宋" w:hAnsi="仿宋" w:eastAsia="仿宋"/>
          <w:sz w:val="32"/>
          <w:szCs w:val="32"/>
        </w:rPr>
        <w:t>2．</w:t>
      </w:r>
      <w:r>
        <w:rPr>
          <w:rFonts w:hint="eastAsia" w:ascii="仿宋" w:hAnsi="仿宋" w:eastAsia="仿宋"/>
          <w:sz w:val="32"/>
          <w:szCs w:val="32"/>
          <w:lang w:eastAsia="zh-CN"/>
        </w:rPr>
        <w:t>原则上作品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尺寸以4尺整张以内，一律竖式。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3．</w:t>
      </w:r>
      <w:r>
        <w:rPr>
          <w:rFonts w:hint="eastAsia" w:ascii="仿宋" w:hAnsi="仿宋" w:eastAsia="仿宋"/>
          <w:sz w:val="32"/>
          <w:szCs w:val="32"/>
          <w:lang w:eastAsia="zh-CN"/>
        </w:rPr>
        <w:t>字</w:t>
      </w:r>
      <w:r>
        <w:rPr>
          <w:rFonts w:ascii="仿宋" w:hAnsi="仿宋" w:eastAsia="仿宋"/>
          <w:sz w:val="32"/>
          <w:szCs w:val="32"/>
        </w:rPr>
        <w:t>体不限，篆书、隶书、楷书、草书等均可。</w:t>
      </w:r>
      <w:r>
        <w:rPr>
          <w:rFonts w:hint="eastAsia" w:ascii="仿宋" w:hAnsi="仿宋" w:eastAsia="仿宋"/>
          <w:sz w:val="32"/>
          <w:szCs w:val="32"/>
          <w:lang w:eastAsia="zh-CN"/>
        </w:rPr>
        <w:t>篆书、草书需写译文；本次比赛仅限软笔书法作品，暂不接收硬笔和篆刻作品。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参展流程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sz w:val="32"/>
          <w:szCs w:val="32"/>
        </w:rPr>
        <w:t>1．</w:t>
      </w:r>
      <w:r>
        <w:rPr>
          <w:rFonts w:hint="eastAsia" w:ascii="仿宋" w:hAnsi="仿宋" w:eastAsia="仿宋"/>
          <w:sz w:val="32"/>
          <w:szCs w:val="32"/>
        </w:rPr>
        <w:t>各地市律协鼓励本地市对书法感兴趣的律师（含实习律师）积极参与“书写民法典活动”，律师亲自书写并将作品形成清晰的PDF扫描件（可附清晰的照片）及个人的形象照、基本信息提交至各地市律协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（各地市律协负责统计所有参选律师的基本信息，见附件一）。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2．</w:t>
      </w:r>
      <w:r>
        <w:rPr>
          <w:rFonts w:hint="eastAsia" w:ascii="仿宋" w:hAnsi="仿宋" w:eastAsia="仿宋"/>
          <w:sz w:val="32"/>
          <w:szCs w:val="32"/>
        </w:rPr>
        <w:t>各地市律协筛选出3</w:t>
      </w:r>
      <w:r>
        <w:rPr>
          <w:rFonts w:ascii="仿宋" w:hAnsi="仿宋" w:eastAsia="仿宋"/>
          <w:sz w:val="32"/>
          <w:szCs w:val="32"/>
        </w:rPr>
        <w:t>-10</w:t>
      </w:r>
      <w:r>
        <w:rPr>
          <w:rFonts w:hint="eastAsia" w:ascii="仿宋" w:hAnsi="仿宋" w:eastAsia="仿宋"/>
          <w:sz w:val="32"/>
          <w:szCs w:val="32"/>
        </w:rPr>
        <w:t>幅作品以及参选律师基本信息表于2</w:t>
      </w:r>
      <w:r>
        <w:rPr>
          <w:rFonts w:ascii="仿宋" w:hAnsi="仿宋" w:eastAsia="仿宋"/>
          <w:sz w:val="32"/>
          <w:szCs w:val="32"/>
        </w:rPr>
        <w:t>020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日前报送至省律协参加评选，</w:t>
      </w:r>
      <w:r>
        <w:rPr>
          <w:rFonts w:hint="eastAsia" w:ascii="仿宋" w:hAnsi="仿宋" w:eastAsia="仿宋"/>
          <w:sz w:val="32"/>
          <w:szCs w:val="32"/>
          <w:lang w:eastAsia="zh-CN"/>
        </w:rPr>
        <w:t>征稿结束后，由主办单位邀请省市书法名家和行业内专业爱好者组成评委会，按照公平公正的原则对所有投稿作品进行评选。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3．</w:t>
      </w:r>
      <w:r>
        <w:rPr>
          <w:rFonts w:hint="eastAsia" w:ascii="仿宋" w:hAnsi="仿宋" w:eastAsia="仿宋"/>
          <w:sz w:val="32"/>
          <w:szCs w:val="32"/>
        </w:rPr>
        <w:t>评选工作完成后，将通过河南律师之家公众号向全省律师</w:t>
      </w:r>
      <w:r>
        <w:rPr>
          <w:rFonts w:ascii="仿宋" w:hAnsi="仿宋" w:eastAsia="仿宋"/>
          <w:sz w:val="32"/>
          <w:szCs w:val="32"/>
        </w:rPr>
        <w:t>展示优秀参</w:t>
      </w:r>
      <w:r>
        <w:rPr>
          <w:rFonts w:hint="eastAsia" w:ascii="仿宋" w:hAnsi="仿宋" w:eastAsia="仿宋"/>
          <w:sz w:val="32"/>
          <w:szCs w:val="32"/>
        </w:rPr>
        <w:t>选</w:t>
      </w:r>
      <w:r>
        <w:rPr>
          <w:rFonts w:ascii="仿宋" w:hAnsi="仿宋" w:eastAsia="仿宋"/>
          <w:sz w:val="32"/>
          <w:szCs w:val="32"/>
        </w:rPr>
        <w:t>作品</w:t>
      </w:r>
      <w:r>
        <w:rPr>
          <w:rFonts w:hint="eastAsia" w:ascii="仿宋" w:hAnsi="仿宋" w:eastAsia="仿宋"/>
          <w:sz w:val="32"/>
          <w:szCs w:val="32"/>
          <w:lang w:eastAsia="zh-CN"/>
        </w:rPr>
        <w:t>，并将优秀作品做成书签发放。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人：</w:t>
      </w:r>
      <w:r>
        <w:rPr>
          <w:rFonts w:hint="eastAsia" w:ascii="仿宋" w:hAnsi="仿宋" w:eastAsia="仿宋"/>
          <w:sz w:val="32"/>
          <w:szCs w:val="32"/>
          <w:lang w:eastAsia="zh-CN"/>
        </w:rPr>
        <w:t>郝俊霞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马一凡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0371—53385613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邮    箱：hnlszz405@163.com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河南省律师协会文化与建设工作委员会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020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  <w:bookmarkStart w:id="0" w:name="_GoBack"/>
      <w:bookmarkEnd w:id="0"/>
    </w:p>
    <w:p>
      <w:pPr>
        <w:widowControl/>
        <w:jc w:val="left"/>
        <w:rPr>
          <w:rFonts w:ascii="仿宋" w:hAnsi="仿宋" w:eastAsia="仿宋"/>
          <w:sz w:val="32"/>
          <w:szCs w:val="32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附件一：</w:t>
      </w:r>
    </w:p>
    <w:tbl>
      <w:tblPr>
        <w:tblStyle w:val="4"/>
        <w:tblW w:w="11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252"/>
        <w:gridCol w:w="1559"/>
        <w:gridCol w:w="2268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联系方式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…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3F"/>
    <w:rsid w:val="00231EDA"/>
    <w:rsid w:val="002D2106"/>
    <w:rsid w:val="00334BD3"/>
    <w:rsid w:val="00340D92"/>
    <w:rsid w:val="00367A77"/>
    <w:rsid w:val="0041044F"/>
    <w:rsid w:val="005028F3"/>
    <w:rsid w:val="005A03EB"/>
    <w:rsid w:val="005B6069"/>
    <w:rsid w:val="0063049B"/>
    <w:rsid w:val="00797556"/>
    <w:rsid w:val="00A52AA1"/>
    <w:rsid w:val="00A73835"/>
    <w:rsid w:val="00BA6627"/>
    <w:rsid w:val="00CB1FE5"/>
    <w:rsid w:val="00DF753A"/>
    <w:rsid w:val="00E03C3F"/>
    <w:rsid w:val="00F849ED"/>
    <w:rsid w:val="02A0251D"/>
    <w:rsid w:val="1DAC5940"/>
    <w:rsid w:val="204513E0"/>
    <w:rsid w:val="2CD63E5F"/>
    <w:rsid w:val="69B8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</Words>
  <Characters>519</Characters>
  <Lines>4</Lines>
  <Paragraphs>1</Paragraphs>
  <TotalTime>107</TotalTime>
  <ScaleCrop>false</ScaleCrop>
  <LinksUpToDate>false</LinksUpToDate>
  <CharactersWithSpaces>609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2020-08-31T07:48:00Z</dcterms:created>
  <dc:creator>Microsoft Office User</dc:creator>
  <cp:lastModifiedBy>Administrator</cp:lastModifiedBy>
  <dcterms:modified xsi:type="dcterms:W3CDTF">2020-09-11T06:09:38Z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