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106" w:right="136" w:firstLine="912" w:firstLineChars="200"/>
        <w:jc w:val="center"/>
        <w:rPr>
          <w:rFonts w:ascii="仿宋" w:hAnsi="仿宋" w:eastAsia="仿宋" w:cstheme="minorBidi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theme="minorBidi"/>
          <w:color w:val="333333"/>
          <w:spacing w:val="8"/>
          <w:sz w:val="44"/>
          <w:szCs w:val="44"/>
          <w:shd w:val="clear" w:color="auto" w:fill="FFFFFF"/>
        </w:rPr>
        <w:t>实习律师岗前培训在线学习操作指引</w:t>
      </w: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一、登录</w:t>
      </w: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1、移动端APP，目前只有安卓版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>
      <w:pPr>
        <w:widowControl/>
        <w:spacing w:line="600" w:lineRule="exact"/>
        <w:ind w:right="136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110490</wp:posOffset>
            </wp:positionV>
            <wp:extent cx="1054735" cy="1038225"/>
            <wp:effectExtent l="0" t="0" r="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600" w:lineRule="exact"/>
        <w:ind w:right="136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ind w:right="136"/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ind w:left="420" w:leftChars="200" w:right="136"/>
        <w:jc w:val="center"/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安卓版下载二维码</w:t>
      </w:r>
    </w:p>
    <w:p>
      <w:pPr>
        <w:widowControl/>
        <w:ind w:left="420" w:leftChars="200" w:right="136"/>
        <w:jc w:val="left"/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2、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关注并进入“河南律师之家”微信公众号，点击左下角在线教育选择菜单中在线培训即可。用户名和密码与手机端APP、网页版河南律师之家互通使用。安卓、苹果ios用户均可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登录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>
      <w:pPr>
        <w:widowControl/>
        <w:spacing w:line="600" w:lineRule="exact"/>
        <w:ind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、电脑网站地址: </w:t>
      </w:r>
      <w:r>
        <w:fldChar w:fldCharType="begin"/>
      </w:r>
      <w:r>
        <w:instrText xml:space="preserve"> HYPERLINK "http://learn.hnlawyer.org，可扫码（仅支持河南律师之家移动端APP扫码），或使用用户名密码登录（网站页面点击下图红色箭头所指即可转换登录方式）。"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http://learn.hnlawyer.org，可扫码（仅支持河南律师之家移动端APP扫码），或使用用户名密码登录（网站页面点击下图红色箭头所指即可转换登录方式）。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fldChar w:fldCharType="end"/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如果登录失败，请联系省律协秘书处管理员。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联系人：梁刚军  电话：0371-53385600</w:t>
      </w:r>
    </w:p>
    <w:p>
      <w:pPr>
        <w:widowControl/>
        <w:ind w:left="420" w:leftChars="200" w:right="136"/>
        <w:jc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drawing>
          <wp:inline distT="0" distB="0" distL="0" distR="0">
            <wp:extent cx="4942205" cy="20923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345" cy="20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600" w:lineRule="exact"/>
        <w:ind w:left="106" w:right="136"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、账号及密码</w:t>
      </w:r>
    </w:p>
    <w:p>
      <w:pPr>
        <w:widowControl/>
        <w:spacing w:line="600" w:lineRule="exact"/>
        <w:ind w:right="136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账号为实习证号，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密码</w:t>
      </w:r>
      <w:r>
        <w:rPr>
          <w:rFonts w:hint="eastAsia" w:ascii="仿宋" w:hAnsi="仿宋" w:eastAsia="仿宋" w:cstheme="minorBidi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咨询当地律协、直管县工作委员会。</w:t>
      </w: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二、培训内容</w:t>
      </w: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1、点击优质课件—&gt;实习人员专区，可以看到需要学习的视频。</w:t>
      </w:r>
    </w:p>
    <w:p>
      <w:pPr>
        <w:widowControl/>
        <w:spacing w:line="600" w:lineRule="exact"/>
        <w:ind w:left="106" w:right="136" w:firstLine="42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53340</wp:posOffset>
            </wp:positionV>
            <wp:extent cx="4349115" cy="225996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961" cy="226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right="136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left="106" w:right="136" w:firstLine="560" w:firstLineChars="200"/>
        <w:jc w:val="center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电脑端显示界面</w:t>
      </w:r>
    </w:p>
    <w:p>
      <w:pPr>
        <w:widowControl/>
        <w:spacing w:line="600" w:lineRule="exact"/>
        <w:ind w:left="106" w:right="136" w:firstLine="560" w:firstLineChars="200"/>
        <w:jc w:val="center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3810</wp:posOffset>
            </wp:positionV>
            <wp:extent cx="4201160" cy="2765425"/>
            <wp:effectExtent l="0" t="0" r="889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297" cy="27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left="106" w:right="136" w:firstLine="560" w:firstLineChars="200"/>
        <w:jc w:val="left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widowControl/>
        <w:spacing w:line="600" w:lineRule="exact"/>
        <w:ind w:right="136"/>
        <w:jc w:val="center"/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手机A</w:t>
      </w:r>
      <w:r>
        <w:rPr>
          <w:rStyle w:val="6"/>
          <w:rFonts w:ascii="仿宋_GB2312" w:hAnsi="仿宋_GB2312" w:eastAsia="仿宋_GB2312" w:cs="仿宋_GB2312"/>
          <w:color w:val="auto"/>
          <w:kern w:val="0"/>
          <w:sz w:val="28"/>
          <w:szCs w:val="28"/>
        </w:rPr>
        <w:t>PP</w:t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显示界面</w:t>
      </w:r>
    </w:p>
    <w:p>
      <w:pPr>
        <w:widowControl/>
        <w:spacing w:line="600" w:lineRule="exact"/>
        <w:ind w:left="106" w:right="136"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2、个人中心可以查看自己的学分，打印凭证（仅电脑网页版支持）；历史记录里详细记录了最近观看过的视频。  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drawing>
          <wp:inline distT="0" distB="0" distL="0" distR="0">
            <wp:extent cx="5815330" cy="29076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170" cy="29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电脑端显示界面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2348865" cy="3673475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0742" cy="37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手机端显示界</w:t>
      </w: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E5"/>
    <w:rsid w:val="001023E7"/>
    <w:rsid w:val="00134C26"/>
    <w:rsid w:val="002D41D4"/>
    <w:rsid w:val="00313943"/>
    <w:rsid w:val="00397378"/>
    <w:rsid w:val="00407F39"/>
    <w:rsid w:val="00551050"/>
    <w:rsid w:val="00625F16"/>
    <w:rsid w:val="0063563B"/>
    <w:rsid w:val="006A0287"/>
    <w:rsid w:val="008C545F"/>
    <w:rsid w:val="008E2B53"/>
    <w:rsid w:val="00955583"/>
    <w:rsid w:val="00994A9E"/>
    <w:rsid w:val="00BD3C35"/>
    <w:rsid w:val="00C81CE5"/>
    <w:rsid w:val="00D315B2"/>
    <w:rsid w:val="00D70B16"/>
    <w:rsid w:val="00F7313B"/>
    <w:rsid w:val="00FF47F9"/>
    <w:rsid w:val="00FF71E6"/>
    <w:rsid w:val="2E567D66"/>
    <w:rsid w:val="76B472DA"/>
    <w:rsid w:val="7F2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</Words>
  <Characters>408</Characters>
  <Lines>3</Lines>
  <Paragraphs>1</Paragraphs>
  <TotalTime>3</TotalTime>
  <ScaleCrop>false</ScaleCrop>
  <LinksUpToDate>false</LinksUpToDate>
  <CharactersWithSpaces>478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2020-04-07T06:13:00Z</dcterms:created>
  <dc:creator>gao min</dc:creator>
  <cp:lastModifiedBy>lenovo</cp:lastModifiedBy>
  <cp:lastPrinted>2020-04-14T02:44:00Z</cp:lastPrinted>
  <dcterms:modified xsi:type="dcterms:W3CDTF">2020-05-19T02:53:22Z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