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附件4</w:t>
      </w:r>
    </w:p>
    <w:p>
      <w:pPr>
        <w:spacing w:line="0" w:lineRule="atLeas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2021年度河南省律师协会工作先进个人</w:t>
      </w:r>
    </w:p>
    <w:p>
      <w:pPr>
        <w:topLinePunct/>
        <w:spacing w:line="560" w:lineRule="exac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115名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省律协工作委员会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负责人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（10名）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黄　允 　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青年律师工作委员会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赵虎林　　　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发展战略工作委员会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冯海河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律师公益和法律援助工作委员会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胡剑南 　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律师关爱工作委员会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白永理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女律师工作委员会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田宏仓 　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行业惩戒与纠纷调解工作委员会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秦超贤 　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宣传工作委员会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程  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实习人员管理考核工作委员会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张  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律师执业考核工作委员会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丁云霄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律师代表联络工作委员会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省律协专业委员会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负责人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（1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何红艺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 xml:space="preserve">（女）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房地产法律专业委员会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高  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 xml:space="preserve">（女）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公司法律专业委员会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陈军校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刑事法律专业委员会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杨成斌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建设工程法律专业委员会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付  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 xml:space="preserve">（女）    </w:t>
      </w:r>
      <w:r>
        <w:rPr>
          <w:rFonts w:hint="default" w:ascii="Times New Roman" w:hAnsi="Times New Roman" w:eastAsia="仿宋_GB2312" w:cs="Times New Roman"/>
          <w:color w:val="auto"/>
          <w:sz w:val="44"/>
          <w:szCs w:val="44"/>
          <w:vertAlign w:val="subscript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婚姻家事法律专业委员会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李曙衢       </w:t>
      </w:r>
      <w:r>
        <w:rPr>
          <w:rFonts w:hint="default" w:ascii="Times New Roman" w:hAnsi="Times New Roman" w:eastAsia="仿宋_GB2312" w:cs="Times New Roman"/>
          <w:color w:val="auto"/>
          <w:sz w:val="48"/>
          <w:szCs w:val="48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48"/>
          <w:szCs w:val="4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财政税收法律专业委员会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朱秀峰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刑事诉讼法律专业委员会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赵晓峰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破产与重组法律专业委员会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胡亚萍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金融保险法律专业委员会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薛少卿      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刑事风险防范法律专业委员会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殷保明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国有资产管理法律专业委员会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童  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新型犯罪法律专业委员会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李新颖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宪法与行政法律专业委员会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田小伍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知识产权法律专业委员会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省律协工作委员会（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42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7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</w:rPr>
        <w:t>张国强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</w:rPr>
        <w:t>刘  哲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vertAlign w:val="subscript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vertAlign w:val="subscript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地方律协建设指导工作委员会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刘海威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杨  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律师行业纪律监督工作委员会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王继涛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李子仲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行业惩戒与纠纷调解工作委员会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李红军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樊东辉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会员处分复查工作委员会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乔永辉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张松旭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参政议政工作委员会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刘  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陈润一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律师行业奖励表彰工作委员会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文亚鹏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呼群然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县域律师工作委员会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王政文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张  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发展战略工作委员会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于德水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刘长发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律师执业考核工作委员会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7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</w:rPr>
        <w:t>刘慧萍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vertAlign w:val="subscript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</w:rPr>
        <w:t>王庆霞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vertAlign w:val="subscript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pacing w:val="-20"/>
          <w:sz w:val="32"/>
          <w:szCs w:val="32"/>
          <w:vertAlign w:val="subscript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实习人员管理考核工作委员会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张  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徐会展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宣传工作委员会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</w:rPr>
        <w:t>乔芳芳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vertAlign w:val="subscript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vertAlign w:val="subscript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</w:rPr>
        <w:t>杨红军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律师文化建设工作委员会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</w:rPr>
        <w:t>于  娟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vertAlign w:val="subscript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vertAlign w:val="subscript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</w:rPr>
        <w:t>秦  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律师关爱工作委员会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20"/>
          <w:sz w:val="32"/>
          <w:szCs w:val="32"/>
        </w:rPr>
        <w:t>徐瑞聪</w:t>
      </w:r>
      <w:r>
        <w:rPr>
          <w:rFonts w:hint="default" w:ascii="Times New Roman" w:hAnsi="Times New Roman" w:eastAsia="仿宋_GB2312" w:cs="Times New Roman"/>
          <w:color w:val="auto"/>
          <w:spacing w:val="-20"/>
          <w:sz w:val="32"/>
          <w:szCs w:val="32"/>
          <w:vertAlign w:val="subscript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pacing w:val="-20"/>
          <w:sz w:val="32"/>
          <w:szCs w:val="32"/>
          <w:vertAlign w:val="subscript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-20"/>
          <w:sz w:val="32"/>
          <w:szCs w:val="32"/>
        </w:rPr>
        <w:t>李迎春</w:t>
      </w:r>
      <w:r>
        <w:rPr>
          <w:rFonts w:hint="default" w:ascii="Times New Roman" w:hAnsi="Times New Roman" w:eastAsia="仿宋_GB2312" w:cs="Times New Roman"/>
          <w:color w:val="auto"/>
          <w:spacing w:val="-20"/>
          <w:sz w:val="32"/>
          <w:szCs w:val="32"/>
          <w:vertAlign w:val="subscript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女律师工作委员会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花长胜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刘宝玉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律师公益和法律援助工作委员会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7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</w:rPr>
        <w:t>何  静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vertAlign w:val="subscript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vertAlign w:val="subscript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</w:rPr>
        <w:t>魏  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青年律师工作委员会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李长青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岳俊杰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公职、公司律师工作委员会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7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</w:rPr>
        <w:t>武  强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</w:rPr>
        <w:t>栗  钦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vertAlign w:val="subscript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律师维权工作委员会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马德方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何  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教育培训工作委员会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7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</w:rPr>
        <w:t>赵玉景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vertAlign w:val="subscript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vertAlign w:val="subscript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</w:rPr>
        <w:t>陈  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律师事务所建设指导工作委员会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72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</w:rPr>
        <w:t>卢霖一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</w:rPr>
        <w:t>张静静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vertAlign w:val="subscript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律师代表联络工作委员会</w:t>
      </w:r>
    </w:p>
    <w:p>
      <w:pPr>
        <w:topLinePunct/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topLinePunct/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省律协专业委员会（48名）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李  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张  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金融保险法律专业委员会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7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</w:rPr>
        <w:t>马慧娟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vertAlign w:val="subscript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vertAlign w:val="subscript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</w:rPr>
        <w:t>申亚丽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vertAlign w:val="subscript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vertAlign w:val="subscript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财政税收法律专业委员会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胡宏伟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贺学文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环境与资源法律专业委员会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张鹏万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刘怀成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投融资法律专业委员会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胡  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田孝礼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不良资产管理法律专业委员会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白忠祥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蔡  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破产重组专业法律专业委员会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姜慧清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钟钦才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公司法律专业委员会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7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</w:rPr>
        <w:t>于小云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vertAlign w:val="subscript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vertAlign w:val="subscript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</w:rPr>
        <w:t>陈晓解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vertAlign w:val="subscript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国有资产管理法律专业委员会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孙保山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刘延平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刑事风险防范法律专业委员会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张国相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李桂萍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职务犯罪法律专业委员会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钱建斌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王金良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新型犯罪法律专业委员会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7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</w:rPr>
        <w:t>陈瑞娜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vertAlign w:val="subscript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vertAlign w:val="subscript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</w:rPr>
        <w:t>李  婷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vertAlign w:val="subscript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民事法律专业委员会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7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</w:rPr>
        <w:t>吴娜丽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vertAlign w:val="subscript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</w:rPr>
        <w:t>张碧舟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vertAlign w:val="subscript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vertAlign w:val="subscript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vertAlign w:val="subscript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国际法律专业委员会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焦江波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徐振海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劳动与社会保障法律专业委员会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廉建中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魏  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宪法与行政法律专业委员会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7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</w:rPr>
        <w:t>赵卫萍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vertAlign w:val="subscript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vertAlign w:val="subscript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</w:rPr>
        <w:t>刘  玲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vertAlign w:val="subscript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vertAlign w:val="subscript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婚姻家事法律专业委员会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邓玉中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贺保平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知识产权法律专业委员会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许水征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潘爱军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三农法律专业委员会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冯文辉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王世方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民事诉讼与仲裁法律专业委员会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杨龙尤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尚旭辉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刑事法律专业委员会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胡大宽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苗典民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刑事诉讼法律专业委员会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石达理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蒋军堂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经济犯罪法律专业委员会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丰  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夏江初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建设工程法律专业委员会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田  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刘建伟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房地产法律专业委员会</w:t>
      </w:r>
    </w:p>
    <w:p>
      <w:pPr>
        <w:topLinePunct/>
        <w:ind w:firstLine="640" w:firstLineChars="200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</w:p>
    <w:p>
      <w:pPr>
        <w:topLinePunct/>
        <w:ind w:firstLine="640" w:firstLineChars="200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研究中心（1名）</w:t>
      </w:r>
    </w:p>
    <w:p>
      <w:pPr>
        <w:topLinePunct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pacing w:val="-11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武中文     </w:t>
      </w:r>
      <w:r>
        <w:rPr>
          <w:rFonts w:hint="default" w:ascii="Times New Roman" w:hAnsi="Times New Roman" w:eastAsia="仿宋_GB2312" w:cs="Times New Roman"/>
          <w:color w:val="auto"/>
          <w:spacing w:val="-11"/>
          <w:kern w:val="0"/>
          <w:sz w:val="32"/>
          <w:szCs w:val="32"/>
          <w:lang w:val="en-US" w:eastAsia="zh-CN"/>
        </w:rPr>
        <w:t>黄河流域生态保护和高质量发展法律研究中心</w:t>
      </w:r>
    </w:p>
    <w:p>
      <w:pPr>
        <w:topLinePunct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</w:pPr>
    </w:p>
    <w:p>
      <w:pPr>
        <w:topLinePunct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</w:pPr>
    </w:p>
    <w:p>
      <w:pPr>
        <w:topLinePunct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</w:pPr>
    </w:p>
    <w:p>
      <w:pPr>
        <w:topLinePunct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</w:pPr>
    </w:p>
    <w:p>
      <w:pPr>
        <w:topLinePunct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</w:pPr>
    </w:p>
    <w:p>
      <w:pPr>
        <w:topLinePunct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</w:pPr>
    </w:p>
    <w:p>
      <w:pPr>
        <w:topLinePunct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bidi="ar"/>
        </w:rPr>
      </w:pPr>
    </w:p>
    <w:p>
      <w:pPr>
        <w:topLinePunct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bidi="ar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ZTM0OGFiZWE2ZWNiZmE4OGMxYmU3ZjQ0MTE3OTEifQ=="/>
  </w:docVars>
  <w:rsids>
    <w:rsidRoot w:val="00000000"/>
    <w:rsid w:val="01527160"/>
    <w:rsid w:val="02684E09"/>
    <w:rsid w:val="03922CFA"/>
    <w:rsid w:val="03EC2E67"/>
    <w:rsid w:val="0FEF5E5E"/>
    <w:rsid w:val="10270BBA"/>
    <w:rsid w:val="130A3CB4"/>
    <w:rsid w:val="149E7CED"/>
    <w:rsid w:val="159C0AC4"/>
    <w:rsid w:val="16E64BC1"/>
    <w:rsid w:val="16F85499"/>
    <w:rsid w:val="1B217D44"/>
    <w:rsid w:val="1C994812"/>
    <w:rsid w:val="1E926B1E"/>
    <w:rsid w:val="22327922"/>
    <w:rsid w:val="23823EBD"/>
    <w:rsid w:val="24B53A34"/>
    <w:rsid w:val="25572086"/>
    <w:rsid w:val="279A10C8"/>
    <w:rsid w:val="2AE75FE7"/>
    <w:rsid w:val="2C3E35F8"/>
    <w:rsid w:val="2CA15793"/>
    <w:rsid w:val="2FAA6857"/>
    <w:rsid w:val="33B72C75"/>
    <w:rsid w:val="35D85C2A"/>
    <w:rsid w:val="37915B9E"/>
    <w:rsid w:val="379E58DE"/>
    <w:rsid w:val="388D5908"/>
    <w:rsid w:val="38922E01"/>
    <w:rsid w:val="3AB8562C"/>
    <w:rsid w:val="3CDE4958"/>
    <w:rsid w:val="43D9695A"/>
    <w:rsid w:val="47557FD0"/>
    <w:rsid w:val="477C4598"/>
    <w:rsid w:val="49424E02"/>
    <w:rsid w:val="49606DC7"/>
    <w:rsid w:val="4A253B0D"/>
    <w:rsid w:val="4A342AB7"/>
    <w:rsid w:val="4AD46925"/>
    <w:rsid w:val="4B595ECC"/>
    <w:rsid w:val="4F0552BF"/>
    <w:rsid w:val="50B109FB"/>
    <w:rsid w:val="57025194"/>
    <w:rsid w:val="57076A65"/>
    <w:rsid w:val="648A7956"/>
    <w:rsid w:val="652E6BF9"/>
    <w:rsid w:val="66A4493D"/>
    <w:rsid w:val="676F6E63"/>
    <w:rsid w:val="6B9E769B"/>
    <w:rsid w:val="6BE916DC"/>
    <w:rsid w:val="6CA00464"/>
    <w:rsid w:val="6E436E6F"/>
    <w:rsid w:val="719912F3"/>
    <w:rsid w:val="7212099A"/>
    <w:rsid w:val="74653BB0"/>
    <w:rsid w:val="76016991"/>
    <w:rsid w:val="7A124551"/>
    <w:rsid w:val="7BB2293D"/>
    <w:rsid w:val="7D206E22"/>
    <w:rsid w:val="7D7829C9"/>
    <w:rsid w:val="7FD3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</Words>
  <Characters>313</Characters>
  <Lines>0</Lines>
  <Paragraphs>0</Paragraphs>
  <TotalTime>6</TotalTime>
  <ScaleCrop>false</ScaleCrop>
  <LinksUpToDate>false</LinksUpToDate>
  <CharactersWithSpaces>313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123456</dc:creator>
  <cp:lastModifiedBy>lgj5713</cp:lastModifiedBy>
  <cp:lastPrinted>2022-04-27T07:34:00Z</cp:lastPrinted>
  <dcterms:modified xsi:type="dcterms:W3CDTF">2022-04-27T08:39:11Z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7F424B055BC14D95ABEFA18254668C25</vt:lpwstr>
  </property>
</Properties>
</file>