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bidi="ar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2021年度河南省律协会工作先进集体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val="en-US" w:eastAsia="zh-CN" w:bidi="ar"/>
        </w:rPr>
        <w:t>(24个）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bidi="ar"/>
        </w:rPr>
        <w:t>省律协工作委员会（10个）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青年律师工作委员会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发展战略工作委员会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律师公益和法律援助工作委员会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律师关爱工作委员会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女律师工作委员会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行业惩戒与纠纷调解工作委员会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宣传工作委员会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实习人员管理考核工作委员会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律师执业考核工作委员会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律师代表联络工作委员会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bidi="ar"/>
        </w:rPr>
        <w:t>省律协专业委员会（1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bidi="ar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房地产法律专业委员会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公司法律专业委员会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刑事法律专业委员会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建设工程法律专业委员会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婚姻家事法律专业委员会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财政税收法律专业委员会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刑事诉讼法律专业委员会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破产重组专业法律专业委员会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金融保险法律专业委员会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刑事风险防范法律专业委员会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国有资产管理法律专业委员会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新型犯罪法律专业委员会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宪法与行政法律专业委员会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知识产权法律专业委员会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</w:p>
    <w:p>
      <w:pPr>
        <w:topLinePunct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topLinePunct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topLinePunct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topLinePunct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topLinePunct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topLinePunct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topLinePunct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topLinePunct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topLinePunct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topLinePunct/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topLinePunct/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topLinePunct/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topLinePunct/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ZTM0OGFiZWE2ZWNiZmE4OGMxYmU3ZjQ0MTE3OTEifQ=="/>
  </w:docVars>
  <w:rsids>
    <w:rsidRoot w:val="00000000"/>
    <w:rsid w:val="01527160"/>
    <w:rsid w:val="02684E09"/>
    <w:rsid w:val="03922CFA"/>
    <w:rsid w:val="03EC2E67"/>
    <w:rsid w:val="0FEF5E5E"/>
    <w:rsid w:val="10270BBA"/>
    <w:rsid w:val="130A3CB4"/>
    <w:rsid w:val="149E7CED"/>
    <w:rsid w:val="159C0AC4"/>
    <w:rsid w:val="16E64BC1"/>
    <w:rsid w:val="16F85499"/>
    <w:rsid w:val="1B217D44"/>
    <w:rsid w:val="1C994812"/>
    <w:rsid w:val="1E926B1E"/>
    <w:rsid w:val="22327922"/>
    <w:rsid w:val="23823EBD"/>
    <w:rsid w:val="24B53A34"/>
    <w:rsid w:val="25572086"/>
    <w:rsid w:val="279A10C8"/>
    <w:rsid w:val="2AE75FE7"/>
    <w:rsid w:val="2C3E35F8"/>
    <w:rsid w:val="2CA15793"/>
    <w:rsid w:val="2FAA6857"/>
    <w:rsid w:val="33B72C75"/>
    <w:rsid w:val="35D85C2A"/>
    <w:rsid w:val="37915B9E"/>
    <w:rsid w:val="379E58DE"/>
    <w:rsid w:val="388D5908"/>
    <w:rsid w:val="38922E01"/>
    <w:rsid w:val="3AB8562C"/>
    <w:rsid w:val="3CDE4958"/>
    <w:rsid w:val="43D9695A"/>
    <w:rsid w:val="47557FD0"/>
    <w:rsid w:val="49424E02"/>
    <w:rsid w:val="49606DC7"/>
    <w:rsid w:val="4A253B0D"/>
    <w:rsid w:val="4A342AB7"/>
    <w:rsid w:val="4AD46925"/>
    <w:rsid w:val="4B595ECC"/>
    <w:rsid w:val="4F0552BF"/>
    <w:rsid w:val="50B109FB"/>
    <w:rsid w:val="57025194"/>
    <w:rsid w:val="57076A65"/>
    <w:rsid w:val="648A7956"/>
    <w:rsid w:val="652E6BF9"/>
    <w:rsid w:val="66A4493D"/>
    <w:rsid w:val="676F6E63"/>
    <w:rsid w:val="6B9E769B"/>
    <w:rsid w:val="6BE916DC"/>
    <w:rsid w:val="6CA00464"/>
    <w:rsid w:val="6E436E6F"/>
    <w:rsid w:val="719912F3"/>
    <w:rsid w:val="7212099A"/>
    <w:rsid w:val="74653BB0"/>
    <w:rsid w:val="76016991"/>
    <w:rsid w:val="7A124551"/>
    <w:rsid w:val="7BB2293D"/>
    <w:rsid w:val="7D206E22"/>
    <w:rsid w:val="7D7829C9"/>
    <w:rsid w:val="7FD3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9039</Words>
  <Characters>9223</Characters>
  <Lines>0</Lines>
  <Paragraphs>0</Paragraphs>
  <TotalTime>5</TotalTime>
  <ScaleCrop>false</ScaleCrop>
  <LinksUpToDate>false</LinksUpToDate>
  <CharactersWithSpaces>12024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lgj5713</cp:lastModifiedBy>
  <cp:lastPrinted>2022-04-27T07:34:00Z</cp:lastPrinted>
  <dcterms:modified xsi:type="dcterms:W3CDTF">2022-04-27T08:38:07Z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F3C12F6698E0439887488E24B6D132F0</vt:lpwstr>
  </property>
</Properties>
</file>